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</w:t>
      </w:r>
      <w:r>
        <w:rPr>
          <w:rFonts w:hint="eastAsia" w:ascii="宋体" w:eastAsia="宋体"/>
          <w:lang w:eastAsia="zh-CN"/>
        </w:rPr>
        <w:fldChar w:fldCharType="begin"/>
      </w:r>
      <w:r>
        <w:rPr>
          <w:rFonts w:hint="eastAsia" w:ascii="宋体" w:eastAsia="宋体"/>
          <w:lang w:eastAsia="zh-CN"/>
        </w:rPr>
        <w:instrText xml:space="preserve"> HYPERLINK "https://www.wfhbscl.com/products/19/show_8.html" </w:instrText>
      </w:r>
      <w:r>
        <w:rPr>
          <w:rFonts w:hint="eastAsia" w:ascii="宋体" w:eastAsia="宋体"/>
          <w:lang w:eastAsia="zh-CN"/>
        </w:rPr>
        <w:fldChar w:fldCharType="separate"/>
      </w:r>
      <w:r>
        <w:rPr>
          <w:rStyle w:val="6"/>
          <w:rFonts w:hint="eastAsia" w:ascii="宋体" w:eastAsia="宋体"/>
          <w:lang w:eastAsia="zh-CN"/>
        </w:rPr>
        <w:t>生活污水处理工程</w:t>
      </w:r>
      <w:r>
        <w:rPr>
          <w:rFonts w:hint="eastAsia" w:ascii="宋体" w:eastAsia="宋体"/>
          <w:lang w:eastAsia="zh-CN"/>
        </w:rPr>
        <w:fldChar w:fldCharType="end"/>
      </w:r>
      <w:r>
        <w:rPr>
          <w:rFonts w:hint="eastAsia" w:ascii="宋体" w:eastAsia="宋体"/>
          <w:lang w:eastAsia="zh-CN"/>
        </w:rPr>
        <w:t>职业健康安全保证措施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1．项目经理部建立项目安全管理组织体系，成立以项目经理负责的安全施工领导小组,下设安全部。施工作业队设兼职安全员，将安全生产落实到人，确保安全生产目标的实现。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2．施工现场安全防护管理措施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施工人员严格遵守国家颁布的《建筑安装安全技术规程》。架子工、电焊工等特殊工种在施工前接受专业技术教育培训。项目部、作业管理人员在组织施工前，逐级做好安全、技术交底工作。实施“谁安排、谁落实、谁负责”的交底制度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新工人入场进行三级安全教育，签订安全协议；坚持每周不少于一次的安全教育，坚决制止违章指挥和违章作业；对各专业单位人员及时进行教育，加强管理，签订安全协议。落实安全生产责任制和贯彻执行各项规章制度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专业工种必须持证上岗。班组人员在上岗前进行上岗交底、上岗检查、上岗记录的“三上岗”和每周一次的“一讲评”安全活动。对班组的安全活动，要有考核措施。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项目部定期组织安全生产检查，对查出的安全隐患必须制定措施，按期整改，并作好安全隐患整改记录。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施工现场出口明显部位、地段设安全标志牌、标语和宣传通知，随时提醒施工人员注意安全。各种危险部位按安全规程防护到位、可靠。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进入施工现场人员必须正确佩带合格安全帽，严禁高空作业不带安全带，安全带须是经有关部门检验合格方能使用。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基坑开挖后及时在槽边上口外1m处设1.2m高的护身栏杆和红色标志灯，基坑内设上下通道。槽边１m以内不得堆土、堆料、停置机具。槽、坑、沟边与建筑物的距离不小于1.5m。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施工现场洞口、临边要作防护措施，各主要出入口设有明显的安全标志。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各种架子在搭设拆除前编制安全技术方案或交底，搭设完毕经安全生产部门验收合格后使用，拆除时必须经生产安全部门批准后方可拆除。钢管、卡扣、钢丝绳、安全网等采用合格产品。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模板安装拆除操作中，严格按照规程、安全技术交底作业。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吊装作业严格执行有关安全操作规程。随时注意汽车吊大钩的运行方向，作业区域下划出警戒范围并设专人看守，使行人、车辆避开运行线路下方和大臂下方。吊装时服从信号指挥，多工种配合协调一致，轻吊轻放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3．施工现场安全用电管理措施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严格执行部颁标准及行业规定，</w:t>
      </w:r>
      <w:r>
        <w:rPr>
          <w:rFonts w:hint="eastAsia" w:ascii="宋体" w:eastAsia="宋体"/>
          <w:lang w:eastAsia="zh-CN"/>
        </w:rPr>
        <w:fldChar w:fldCharType="begin"/>
      </w:r>
      <w:r>
        <w:rPr>
          <w:rFonts w:hint="eastAsia" w:ascii="宋体" w:eastAsia="宋体"/>
          <w:lang w:eastAsia="zh-CN"/>
        </w:rPr>
        <w:instrText xml:space="preserve"> HYPERLINK "https://www.wfhbscl.com/" </w:instrText>
      </w:r>
      <w:r>
        <w:rPr>
          <w:rFonts w:hint="eastAsia" w:ascii="宋体" w:eastAsia="宋体"/>
          <w:lang w:eastAsia="zh-CN"/>
        </w:rPr>
        <w:fldChar w:fldCharType="separate"/>
      </w:r>
      <w:r>
        <w:rPr>
          <w:rStyle w:val="6"/>
          <w:rFonts w:hint="eastAsia" w:ascii="宋体" w:eastAsia="宋体"/>
          <w:lang w:eastAsia="zh-CN"/>
        </w:rPr>
        <w:t>生活污水处理工程</w:t>
      </w:r>
      <w:r>
        <w:rPr>
          <w:rFonts w:hint="eastAsia" w:ascii="宋体" w:eastAsia="宋体"/>
          <w:lang w:eastAsia="zh-CN"/>
        </w:rPr>
        <w:fldChar w:fldCharType="end"/>
      </w:r>
      <w:r>
        <w:rPr>
          <w:rFonts w:hint="eastAsia" w:ascii="宋体" w:eastAsia="宋体"/>
          <w:lang w:eastAsia="zh-CN"/>
        </w:rPr>
        <w:t>施工区域实行TN—S系统，漏电保护采用三级保护。按临电设计架设线路，设置电闸箱。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建立健全用电管理制度，严禁无证人员从事电气作业，电工必须持证上岗。做好漏电保护湿作业及现场移动照明均应用安全电压，值班电</w:t>
      </w:r>
      <w:bookmarkStart w:id="0" w:name="_GoBack"/>
      <w:bookmarkEnd w:id="0"/>
      <w:r>
        <w:rPr>
          <w:rFonts w:hint="eastAsia" w:ascii="宋体" w:eastAsia="宋体"/>
          <w:lang w:eastAsia="zh-CN"/>
        </w:rPr>
        <w:t>工要了解和掌握全部电气设备状况及用电线路走向，夜间施工设置足够照明。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电工正确穿戴防护用品，严禁酒后操作，禁止带电作业，严格按现场临时用电施工组织设计进行电气设施、设备的安装、敷设和验收。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接地装置定期检查，所有用电设施外壳必须有可靠的接零保护。非专业人员不得随意动用拆装机电设备，电闸箱设防护上锁，机电设备设有效防雷防雨保护措施，配电箱、开关箱内部不得有外露带电体。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电器设备明显部位应设“严禁靠近以防触电”的标志。发生漏电开关动作时，未查明原因及采取措施前不得合闸送电。所有电闸箱都必须采用专用配电箱，且有编号系统图，闸具应标明用途，配电箱标明负责人。严禁使用不合格的电气材料和电气设备。变压器、主配电箱及其他有关用电设备应挂用电安全警示牌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严格保管使用电气材料，节约能源和材料。生活区用电有专人管理，禁止使用电炉及乱接电源。需要接引电源，必须由专职电工进行，并设专人进行监护。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4．施工现场机械安全管理措施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根据施工组织设计及施工方案的要求，使用施工机械、小型机器具、用电设备等，按施工进度分期组织进场。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机械设备、机具进场后由技术、生产、机械及有关部门组织正确安装调试及验收，合格后方可投入使用。对机械设备、机具使用贯彻管用结合、人机固定的原则。每台机械必须有专人负责管理使用，严格执行三定(定人、定机、定制度)制度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操作人员必须经过培训持证上岗，熟悉所操作机械情况，做到“四懂三会”即懂原理、懂构造、懂性能、懂用途，会操作、会维修保养、会排除故障。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中小型机械应有切实有效的安全管理措施，做到三防：防雨、防杂、防湿。对中小型机械、机具、手头工具实行向作业队包干制度，即由作业队自行购置，项目部对其质量、性能、安全使用统一管理。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机械翻斗车时速不超过五公里，其方向盘、制动器、灯光要灵敏有效。行车中严禁带人，往槽边、坑、沟等卸料时，应保持安全距离并设挡墩。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砂轮切割机用单向开关。砂轮必须装设不小于180°的防护罩和牢固的工作托架，严禁使用不圆、有裂纹的砂轮片。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砂浆搅拌机机体安装坚实平稳、搭有防雨操作棚；各类离合器、制动器、钢丝绳、防护罩必须安全、可靠有效；操作手应持证上岗；必须有良好的单独接地，电阻应符合规定。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手持电动工具必须单独安装漏电保护器；防护罩安全有效；外壳必须有接地或接零；橡皮线不准破损；电焊机有可靠的防雨措施；有良好的接地或接零保护；一、二次线接线处应有齐全的防护罩，二次线应使用线鼻子；配线不许乱搭乱拉，焊把绝缘良好；焊工持证上岗。</w:t>
      </w:r>
    </w:p>
    <w:p>
      <w:pPr>
        <w:rPr>
          <w:rFonts w:hint="eastAsia" w:ascii="宋体" w:eastAsia="宋体"/>
          <w:lang w:eastAsia="zh-CN"/>
        </w:rPr>
      </w:pP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    乙炔发生器必须装回火防止器；应有保险链、防爆膜、保险装置必须灵敏可靠、使用合理；距明火距离大于11m。</w:t>
      </w:r>
    </w:p>
    <w:p>
      <w:pPr>
        <w:rPr>
          <w:rFonts w:hint="eastAsia" w:ascii="宋体" w:eastAsia="宋体"/>
          <w:lang w:eastAsia="zh-CN"/>
        </w:rPr>
      </w:pPr>
    </w:p>
    <w:p>
      <w:r>
        <w:rPr>
          <w:rFonts w:hint="eastAsia" w:ascii="宋体" w:eastAsia="宋体"/>
          <w:lang w:eastAsia="zh-CN"/>
        </w:rPr>
        <w:t xml:space="preserve">    各类气瓶有明显的色标和防震圈，不准在露天曝晒；乙炔气和氧气瓶距离应大于5m；乙炔气瓶在使用时必须装回火防止器；皮管应用夹头紧固；操作人员必须持证上岗。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00262"/>
    <w:rsid w:val="06C27B60"/>
    <w:rsid w:val="1D200262"/>
    <w:rsid w:val="272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360" w:lineRule="auto"/>
      <w:outlineLvl w:val="1"/>
    </w:pPr>
    <w:rPr>
      <w:rFonts w:ascii="仿宋_GB2312" w:hAnsi="宋体" w:eastAsia="仿宋_GB2312"/>
      <w:bCs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0"/>
    <w:pPr>
      <w:ind w:firstLine="570"/>
    </w:pPr>
    <w:rPr>
      <w:spacing w:val="6"/>
      <w:sz w:val="28"/>
      <w:szCs w:val="20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2019-11-09T01:26:00Z</dcterms:created>
  <dc:creator>A山东梦之洁污水处理专家</dc:creator>
  <cp:lastModifiedBy>A山东梦之洁污水处理专家</cp:lastModifiedBy>
  <dcterms:modified xsi:type="dcterms:W3CDTF">2019-11-09T01:50:57Z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